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487A75C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04F41"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6C0E2F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804F41">
        <w:rPr>
          <w:rFonts w:ascii="Arial" w:eastAsia="Times New Roman" w:hAnsi="Arial" w:cs="Arial"/>
          <w:b/>
          <w:bCs/>
          <w:lang w:val="pt-BR" w:eastAsia="es-ES"/>
        </w:rPr>
        <w:t>ASISTENTE DE INVESTIGACIÓN AGROFORESTAL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3F57D02E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04F41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6C0E2F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8996" w14:textId="77777777" w:rsidR="00197D53" w:rsidRDefault="00197D53">
      <w:pPr>
        <w:spacing w:after="0" w:line="240" w:lineRule="auto"/>
      </w:pPr>
      <w:r>
        <w:separator/>
      </w:r>
    </w:p>
  </w:endnote>
  <w:endnote w:type="continuationSeparator" w:id="0">
    <w:p w14:paraId="3F96292F" w14:textId="77777777" w:rsidR="00197D53" w:rsidRDefault="0019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D4A09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47C2" w14:textId="77777777" w:rsidR="00197D53" w:rsidRDefault="00197D53">
      <w:pPr>
        <w:spacing w:after="0" w:line="240" w:lineRule="auto"/>
      </w:pPr>
      <w:r>
        <w:separator/>
      </w:r>
    </w:p>
  </w:footnote>
  <w:footnote w:type="continuationSeparator" w:id="0">
    <w:p w14:paraId="76A42246" w14:textId="77777777" w:rsidR="00197D53" w:rsidRDefault="0019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97D53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5BA4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C0E2F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04F41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C35AB1ED-3B76-4264-AE05-1D4E21D7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2024-05-30T15:45:00Z</dcterms:modified>
</cp:coreProperties>
</file>